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1DF1" w14:textId="77777777" w:rsidR="00385B42" w:rsidRDefault="00000000">
      <w:pPr>
        <w:pStyle w:val="Heading1"/>
      </w:pPr>
      <w:r>
        <w:t>Module 7.3 - Sessions, Objectives, and Video Links</w:t>
      </w:r>
    </w:p>
    <w:p w14:paraId="28A06C50" w14:textId="77777777" w:rsidR="00385B42" w:rsidRDefault="00000000">
      <w:r>
        <w:t>Management of hand contractures</w:t>
      </w:r>
    </w:p>
    <w:p w14:paraId="2D67F0A9" w14:textId="77777777" w:rsidR="00385B42" w:rsidRDefault="00000000">
      <w:r>
        <w:t>Objectives:</w:t>
      </w:r>
    </w:p>
    <w:p w14:paraId="078854B2" w14:textId="77777777" w:rsidR="00385B42" w:rsidRDefault="00000000">
      <w:pPr>
        <w:pStyle w:val="ListBullet"/>
      </w:pPr>
      <w:r>
        <w:t>To recognise the importance of early acute management to minimise hand contractures</w:t>
      </w:r>
    </w:p>
    <w:p w14:paraId="1425E737" w14:textId="77777777" w:rsidR="00385B42" w:rsidRDefault="00000000">
      <w:pPr>
        <w:pStyle w:val="ListBullet"/>
      </w:pPr>
      <w:r>
        <w:t>To consider the surgical steps to treating the burnt hand contracture</w:t>
      </w:r>
    </w:p>
    <w:p w14:paraId="51818770" w14:textId="33B940EE" w:rsidR="006F1BAE" w:rsidRDefault="00000000" w:rsidP="006F1BAE">
      <w:r>
        <w:t>Links:</w:t>
      </w:r>
      <w:r w:rsidR="006F1BAE">
        <w:t xml:space="preserve"> </w:t>
      </w:r>
    </w:p>
    <w:p w14:paraId="501A8E9C" w14:textId="77777777" w:rsidR="006F1BAE" w:rsidRDefault="006F1BAE" w:rsidP="006F1BAE"/>
    <w:p w14:paraId="0D23E573" w14:textId="1E5CB4C1" w:rsidR="00385B42" w:rsidRDefault="006F1BAE" w:rsidP="006F1BAE">
      <w:r>
        <w:t xml:space="preserve">BSSH Burns to the hand </w:t>
      </w:r>
      <w:hyperlink r:id="rId6" w:history="1">
        <w:r w:rsidRPr="00D1380D">
          <w:rPr>
            <w:rStyle w:val="Hyperlink"/>
          </w:rPr>
          <w:t>https://www.youtube.com/watch?v=dod0b3_sgb8</w:t>
        </w:r>
      </w:hyperlink>
    </w:p>
    <w:p w14:paraId="4A52BABA" w14:textId="77777777" w:rsidR="006F1BAE" w:rsidRDefault="006F1BAE" w:rsidP="006F1BAE"/>
    <w:p w14:paraId="352636A8" w14:textId="77777777" w:rsidR="00385B42" w:rsidRDefault="00000000">
      <w:r>
        <w:br/>
        <w:t>Module QR Code:</w:t>
      </w:r>
    </w:p>
    <w:p w14:paraId="160BA89F" w14:textId="77777777" w:rsidR="00385B42" w:rsidRDefault="00000000">
      <w:r>
        <w:rPr>
          <w:noProof/>
        </w:rPr>
        <w:drawing>
          <wp:inline distT="0" distB="0" distL="0" distR="0" wp14:anchorId="58508A37" wp14:editId="24D35180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e_7.3_q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B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085438">
    <w:abstractNumId w:val="8"/>
  </w:num>
  <w:num w:numId="2" w16cid:durableId="1785927009">
    <w:abstractNumId w:val="6"/>
  </w:num>
  <w:num w:numId="3" w16cid:durableId="1252541615">
    <w:abstractNumId w:val="5"/>
  </w:num>
  <w:num w:numId="4" w16cid:durableId="2085754750">
    <w:abstractNumId w:val="4"/>
  </w:num>
  <w:num w:numId="5" w16cid:durableId="564493723">
    <w:abstractNumId w:val="7"/>
  </w:num>
  <w:num w:numId="6" w16cid:durableId="1960530910">
    <w:abstractNumId w:val="3"/>
  </w:num>
  <w:num w:numId="7" w16cid:durableId="547497938">
    <w:abstractNumId w:val="2"/>
  </w:num>
  <w:num w:numId="8" w16cid:durableId="139540194">
    <w:abstractNumId w:val="1"/>
  </w:num>
  <w:num w:numId="9" w16cid:durableId="191130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718A"/>
    <w:rsid w:val="00385B42"/>
    <w:rsid w:val="006F1B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3D9BF"/>
  <w14:defaultImageDpi w14:val="300"/>
  <w15:docId w15:val="{0919442D-2D30-4707-AEDF-E203F8D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F1B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od0b3_sg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Sabrina Nabi</cp:lastModifiedBy>
  <cp:revision>2</cp:revision>
  <dcterms:created xsi:type="dcterms:W3CDTF">2013-12-23T23:15:00Z</dcterms:created>
  <dcterms:modified xsi:type="dcterms:W3CDTF">2025-07-16T07:58:00Z</dcterms:modified>
  <cp:category/>
</cp:coreProperties>
</file>